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3">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4">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AND</w:t>
      </w:r>
    </w:p>
    <w:p w:rsidR="00000000" w:rsidDel="00000000" w:rsidP="00000000" w:rsidRDefault="00000000" w:rsidRPr="00000000" w14:paraId="00000006">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highlight w:val="white"/>
          <w:rtl w:val="0"/>
        </w:rPr>
        <w:t xml:space="preserve">ISS MEDICLEAN LIMITED</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REF: RM3830</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b w:val="1"/>
          <w:smallCap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Mobilisation PLAN</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1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Calibri" w:cs="Calibri" w:eastAsia="Calibri" w:hAnsi="Calibri"/>
          <w:b w:val="1"/>
          <w:color w:val="00000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design, development, testing or implementation of a Deliverable by the relevant date set out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8">
            <w:pPr>
              <w:spacing w:after="120" w:lineRule="auto"/>
              <w:ind w:firstLine="0"/>
              <w:rPr>
                <w:rFonts w:ascii="Calibri" w:cs="Calibri" w:eastAsia="Calibri" w:hAnsi="Calibri"/>
                <w:b w:val="1"/>
                <w:color w:val="000000"/>
              </w:rPr>
            </w:pPr>
            <w:r w:rsidDel="00000000" w:rsidR="00000000" w:rsidRPr="00000000">
              <w:rPr>
                <w:b w:val="1"/>
                <w:color w:val="000000"/>
                <w:rtl w:val="0"/>
              </w:rPr>
              <w:t xml:space="preserve">“Delay Payment Limit”</w:t>
            </w:r>
            <w:r w:rsidDel="00000000" w:rsidR="00000000" w:rsidRPr="00000000">
              <w:rPr>
                <w:rtl w:val="0"/>
              </w:rPr>
            </w:r>
          </w:p>
        </w:tc>
        <w:tc>
          <w:tcPr>
            <w:shd w:fill="auto" w:val="clear"/>
          </w:tcPr>
          <w:p w:rsidR="00000000" w:rsidDel="00000000" w:rsidP="00000000" w:rsidRDefault="00000000" w:rsidRPr="00000000" w14:paraId="00000019">
            <w:pPr>
              <w:tabs>
                <w:tab w:val="left" w:leader="none" w:pos="-179"/>
                <w:tab w:val="left" w:leader="none" w:pos="-9"/>
              </w:tabs>
              <w:spacing w:after="120" w:lineRule="auto"/>
              <w:ind w:firstLine="0"/>
              <w:jc w:val="both"/>
              <w:rPr>
                <w:rFonts w:ascii="Calibri" w:cs="Calibri" w:eastAsia="Calibri" w:hAnsi="Calibri"/>
                <w:color w:val="000000"/>
              </w:rPr>
            </w:pPr>
            <w:r w:rsidDel="00000000" w:rsidR="00000000" w:rsidRPr="00000000">
              <w:rPr>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A">
            <w:pPr>
              <w:spacing w:after="120" w:lineRule="auto"/>
              <w:ind w:firstLine="0"/>
              <w:rPr>
                <w:b w:val="1"/>
                <w:color w:val="000000"/>
              </w:rPr>
            </w:pPr>
            <w:r w:rsidDel="00000000" w:rsidR="00000000" w:rsidRPr="00000000">
              <w:rPr>
                <w:b w:val="1"/>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B">
            <w:pPr>
              <w:tabs>
                <w:tab w:val="left" w:leader="none" w:pos="-179"/>
                <w:tab w:val="left" w:leader="none" w:pos="-9"/>
              </w:tabs>
              <w:spacing w:after="120" w:lineRule="auto"/>
              <w:ind w:firstLine="0"/>
              <w:rPr>
                <w:color w:val="000000"/>
              </w:rPr>
            </w:pPr>
            <w:r w:rsidDel="00000000" w:rsidR="00000000" w:rsidRPr="00000000">
              <w:rPr>
                <w:color w:val="000000"/>
                <w:sz w:val="22"/>
                <w:szCs w:val="22"/>
                <w:rtl w:val="0"/>
              </w:rPr>
              <w:t xml:space="preserve">an item or feature in the supply of the Deliverables delivered or to be delivered by the Supplier at or before a Milestone Date listed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C">
            <w:pPr>
              <w:spacing w:after="120" w:lineRule="auto"/>
              <w:ind w:firstLine="0"/>
              <w:rPr>
                <w:b w:val="1"/>
                <w:color w:val="000000"/>
                <w:sz w:val="22"/>
                <w:szCs w:val="22"/>
              </w:rPr>
            </w:pPr>
            <w:r w:rsidDel="00000000" w:rsidR="00000000" w:rsidRPr="00000000">
              <w:rPr>
                <w:b w:val="1"/>
                <w:color w:val="000000"/>
                <w:sz w:val="22"/>
                <w:szCs w:val="22"/>
                <w:rtl w:val="0"/>
              </w:rPr>
              <w:t xml:space="preserve">“Mobilisation Plan”</w:t>
            </w:r>
          </w:p>
        </w:tc>
        <w:tc>
          <w:tcPr>
            <w:shd w:fill="auto" w:val="clear"/>
          </w:tcPr>
          <w:p w:rsidR="00000000" w:rsidDel="00000000" w:rsidP="00000000" w:rsidRDefault="00000000" w:rsidRPr="00000000" w14:paraId="0000001D">
            <w:pPr>
              <w:tabs>
                <w:tab w:val="left" w:leader="none" w:pos="-179"/>
                <w:tab w:val="left" w:leader="none" w:pos="-9"/>
              </w:tabs>
              <w:spacing w:after="120" w:lineRule="auto"/>
              <w:ind w:firstLine="0"/>
              <w:rPr>
                <w:color w:val="000000"/>
                <w:sz w:val="22"/>
                <w:szCs w:val="22"/>
              </w:rPr>
            </w:pPr>
            <w:r w:rsidDel="00000000" w:rsidR="00000000" w:rsidRPr="00000000">
              <w:rPr>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 </w:t>
            </w:r>
            <w:r w:rsidDel="00000000" w:rsidR="00000000" w:rsidRPr="00000000">
              <w:rPr>
                <w:rtl w:val="0"/>
              </w:rPr>
            </w:r>
          </w:p>
        </w:tc>
      </w:tr>
    </w:tbl>
    <w:p w:rsidR="00000000" w:rsidDel="00000000" w:rsidP="00000000" w:rsidRDefault="00000000" w:rsidRPr="00000000" w14:paraId="0000002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 draft of the Mobilisation Plan is set out in the Annex to part of  this Schedule.  The Supplier shall provide a</w:t>
      </w:r>
      <w:r w:rsidDel="00000000" w:rsidR="00000000" w:rsidRPr="00000000">
        <w:rPr>
          <w:rFonts w:ascii="Calibri" w:cs="Calibri" w:eastAsia="Calibri" w:hAnsi="Calibri"/>
          <w:sz w:val="22"/>
          <w:szCs w:val="22"/>
          <w:rtl w:val="0"/>
        </w:rPr>
        <w:t xml:space="preserve"> draft </w:t>
      </w:r>
      <w:r w:rsidDel="00000000" w:rsidR="00000000" w:rsidRPr="00000000">
        <w:rPr>
          <w:rFonts w:ascii="Calibri" w:cs="Calibri" w:eastAsia="Calibri" w:hAnsi="Calibri"/>
          <w:color w:val="000000"/>
          <w:sz w:val="22"/>
          <w:szCs w:val="22"/>
          <w:rtl w:val="0"/>
        </w:rPr>
        <w:t xml:space="preserve">Mobilisation Plan </w:t>
      </w:r>
      <w:r w:rsidDel="00000000" w:rsidR="00000000" w:rsidRPr="00000000">
        <w:rPr>
          <w:rFonts w:ascii="Calibri" w:cs="Calibri" w:eastAsia="Calibri" w:hAnsi="Calibri"/>
          <w:rtl w:val="0"/>
        </w:rPr>
        <w:t xml:space="preserve">30</w:t>
      </w:r>
      <w:r w:rsidDel="00000000" w:rsidR="00000000" w:rsidRPr="00000000">
        <w:rPr>
          <w:rFonts w:ascii="Calibri" w:cs="Calibri" w:eastAsia="Calibri" w:hAnsi="Calibri"/>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0j0zll" w:id="1"/>
      <w:bookmarkEnd w:id="1"/>
      <w:r w:rsidDel="00000000" w:rsidR="00000000" w:rsidRPr="00000000">
        <w:rPr>
          <w:rFonts w:ascii="Calibri" w:cs="Calibri" w:eastAsia="Calibri" w:hAnsi="Calibri"/>
          <w:color w:val="000000"/>
          <w:sz w:val="22"/>
          <w:szCs w:val="22"/>
          <w:rtl w:val="0"/>
        </w:rPr>
        <w:t xml:space="preserve">Following receipt of 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2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2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1fob9te" w:id="2"/>
      <w:bookmarkEnd w:id="2"/>
      <w:r w:rsidDel="00000000" w:rsidR="00000000" w:rsidRPr="00000000">
        <w:rPr>
          <w:rFonts w:ascii="Calibri" w:cs="Calibri" w:eastAsia="Calibri" w:hAnsi="Calibri"/>
          <w:color w:val="000000"/>
          <w:sz w:val="22"/>
          <w:szCs w:val="22"/>
          <w:rtl w:val="0"/>
        </w:rPr>
        <w:t xml:space="preserve">The Mobilisation Period will be a </w:t>
      </w:r>
      <w:r w:rsidDel="00000000" w:rsidR="00000000" w:rsidRPr="00000000">
        <w:rPr>
          <w:rFonts w:ascii="Calibri" w:cs="Calibri" w:eastAsia="Calibri" w:hAnsi="Calibri"/>
          <w:sz w:val="22"/>
          <w:szCs w:val="22"/>
          <w:rtl w:val="0"/>
        </w:rPr>
        <w:t xml:space="preserve"> five (5) Month period (unless specified otherwise on the Order Form)</w:t>
      </w:r>
      <w:r w:rsidDel="00000000" w:rsidR="00000000" w:rsidRPr="00000000">
        <w:rPr>
          <w:rtl w:val="0"/>
        </w:rPr>
      </w:r>
    </w:p>
    <w:p w:rsidR="00000000" w:rsidDel="00000000" w:rsidP="00000000" w:rsidRDefault="00000000" w:rsidRPr="00000000" w14:paraId="0000003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3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znysh7" w:id="3"/>
      <w:bookmarkEnd w:id="3"/>
      <w:r w:rsidDel="00000000" w:rsidR="00000000" w:rsidRPr="00000000">
        <w:rPr>
          <w:rFonts w:ascii="Calibri" w:cs="Calibri" w:eastAsia="Calibri" w:hAnsi="Calibri"/>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Supplier shall familiarise itself</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before the Call-Off Start Date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liaison;</w:t>
      </w:r>
      <w:r w:rsidDel="00000000" w:rsidR="00000000" w:rsidRPr="00000000">
        <w:rPr>
          <w:rtl w:val="0"/>
        </w:rPr>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reporting;</w:t>
      </w:r>
      <w:r w:rsidDel="00000000" w:rsidR="00000000" w:rsidRPr="00000000">
        <w:rPr>
          <w:rtl w:val="0"/>
        </w:rPr>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sz w:val="22"/>
          <w:szCs w:val="22"/>
          <w:rtl w:val="0"/>
        </w:rPr>
        <w:t xml:space="preserve">coordination</w:t>
      </w:r>
      <w:r w:rsidDel="00000000" w:rsidR="00000000" w:rsidRPr="00000000">
        <w:rPr>
          <w:rFonts w:ascii="Calibri" w:cs="Calibri" w:eastAsia="Calibri" w:hAnsi="Calibri"/>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Further details of the stakeholder management obligations are set out in Attachment 3 Specification Hard FM Section 19.9 </w:t>
      </w:r>
      <w:r w:rsidDel="00000000" w:rsidR="00000000" w:rsidRPr="00000000">
        <w:rPr>
          <w:rFonts w:ascii="Calibri" w:cs="Calibri" w:eastAsia="Calibri" w:hAnsi="Calibri"/>
          <w:sz w:val="22"/>
          <w:szCs w:val="22"/>
          <w:rtl w:val="0"/>
        </w:rPr>
        <w:t xml:space="preserve">and Attachment 3 Specification Soft FM Section 19.9</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B">
      <w:pPr>
        <w:tabs>
          <w:tab w:val="left" w:leader="none" w:pos="1134"/>
        </w:tabs>
        <w:spacing w:after="240" w:before="240" w:lineRule="auto"/>
        <w:ind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r w:rsidDel="00000000" w:rsidR="00000000" w:rsidRPr="00000000">
        <w:rPr>
          <w:sz w:val="14"/>
          <w:szCs w:val="14"/>
          <w:rtl w:val="0"/>
        </w:rPr>
        <w:t xml:space="preserve">   </w:t>
        <w:tab/>
      </w:r>
      <w:r w:rsidDel="00000000" w:rsidR="00000000" w:rsidRPr="00000000">
        <w:rPr>
          <w:rFonts w:ascii="Calibri" w:cs="Calibri" w:eastAsia="Calibri" w:hAnsi="Calibri"/>
          <w:sz w:val="22"/>
          <w:szCs w:val="22"/>
          <w:rtl w:val="0"/>
        </w:rPr>
        <w:t xml:space="preserve">Security during the Mobilisation Period</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6.1</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D">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5E">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5F">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0">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1">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6.6</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et92p0" w:id="4"/>
      <w:bookmarkEnd w:id="4"/>
      <w:r w:rsidDel="00000000" w:rsidR="00000000" w:rsidRPr="00000000">
        <w:rPr>
          <w:rFonts w:ascii="Calibri" w:cs="Calibri" w:eastAsia="Calibri" w:hAnsi="Calibri"/>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Service Delivery Plan shall be presented to the Buyer withi</w:t>
      </w:r>
      <w:r w:rsidDel="00000000" w:rsidR="00000000" w:rsidRPr="00000000">
        <w:rPr>
          <w:rFonts w:ascii="Calibri" w:cs="Calibri" w:eastAsia="Calibri" w:hAnsi="Calibri"/>
          <w:sz w:val="22"/>
          <w:szCs w:val="22"/>
          <w:rtl w:val="0"/>
        </w:rPr>
        <w:t xml:space="preserve">n 60</w:t>
      </w:r>
      <w:r w:rsidDel="00000000" w:rsidR="00000000" w:rsidRPr="00000000">
        <w:rPr>
          <w:rFonts w:ascii="Calibri" w:cs="Calibri" w:eastAsia="Calibri" w:hAnsi="Calibri"/>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7">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8">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D">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tyjcwt" w:id="5"/>
      <w:bookmarkEnd w:id="5"/>
      <w:r w:rsidDel="00000000" w:rsidR="00000000" w:rsidRPr="00000000">
        <w:rPr>
          <w:rFonts w:ascii="Calibri" w:cs="Calibri" w:eastAsia="Calibri" w:hAnsi="Calibri"/>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0">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3dy6vkm" w:id="6"/>
      <w:bookmarkEnd w:id="6"/>
      <w:r w:rsidDel="00000000" w:rsidR="00000000" w:rsidRPr="00000000">
        <w:rPr>
          <w:rFonts w:ascii="Calibri" w:cs="Calibri" w:eastAsia="Calibri" w:hAnsi="Calibri"/>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Calibri" w:cs="Calibri" w:eastAsia="Calibri" w:hAnsi="Calibri"/>
          <w:b w:val="1"/>
          <w:sz w:val="22"/>
          <w:szCs w:val="22"/>
          <w:rtl w:val="0"/>
        </w:rPr>
        <w:t xml:space="preserve">Delay Payment Limit</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6">
      <w:pPr>
        <w:numPr>
          <w:ilvl w:val="0"/>
          <w:numId w:val="5"/>
        </w:numPr>
        <w:tabs>
          <w:tab w:val="left" w:leader="none" w:pos="1985"/>
          <w:tab w:val="left" w:leader="none" w:pos="2127"/>
        </w:tabs>
        <w:spacing w:after="120" w:before="120" w:lineRule="auto"/>
        <w:ind w:left="502" w:hanging="360"/>
        <w:jc w:val="both"/>
        <w:rPr>
          <w:b w:val="1"/>
          <w:sz w:val="22"/>
          <w:szCs w:val="22"/>
        </w:rPr>
      </w:pPr>
      <w:r w:rsidDel="00000000" w:rsidR="00000000" w:rsidRPr="00000000">
        <w:rPr>
          <w:rFonts w:ascii="Calibri" w:cs="Calibri" w:eastAsia="Calibri" w:hAnsi="Calibri"/>
          <w:b w:val="1"/>
          <w:smallCaps w:val="1"/>
          <w:sz w:val="22"/>
          <w:szCs w:val="22"/>
          <w:rtl w:val="0"/>
        </w:rPr>
        <w:t xml:space="preserve">Calculation of the Milestone Payment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77">
      <w:pPr>
        <w:numPr>
          <w:ilvl w:val="1"/>
          <w:numId w:val="5"/>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shall be calculated on the basis of the prices specified in Table 4 Milestone Payment in Call-Off Schedule 5 Call-Off Pricing Annex 2 Pricing Matrix.</w:t>
      </w:r>
      <w:r w:rsidDel="00000000" w:rsidR="00000000" w:rsidRPr="00000000">
        <w:rPr>
          <w:rtl w:val="0"/>
        </w:rPr>
      </w:r>
    </w:p>
    <w:p w:rsidR="00000000" w:rsidDel="00000000" w:rsidP="00000000" w:rsidRDefault="00000000" w:rsidRPr="00000000" w14:paraId="00000078">
      <w:pPr>
        <w:numPr>
          <w:ilvl w:val="1"/>
          <w:numId w:val="5"/>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(MiP) shall be calculated in accordance with the following formula :</w:t>
      </w:r>
      <w:r w:rsidDel="00000000" w:rsidR="00000000" w:rsidRPr="00000000">
        <w:rPr>
          <w:rtl w:val="0"/>
        </w:rPr>
      </w:r>
    </w:p>
    <w:p w:rsidR="00000000" w:rsidDel="00000000" w:rsidP="00000000" w:rsidRDefault="00000000" w:rsidRPr="00000000" w14:paraId="00000079">
      <w:pPr>
        <w:tabs>
          <w:tab w:val="left" w:leader="none" w:pos="1985"/>
          <w:tab w:val="left" w:leader="none" w:pos="2127"/>
        </w:tabs>
        <w:spacing w:after="120" w:before="120" w:lineRule="auto"/>
        <w:ind w:left="502"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MiP= (MPa - DP) + (MO + CO) + P</w:t>
      </w:r>
    </w:p>
    <w:p w:rsidR="00000000" w:rsidDel="00000000" w:rsidP="00000000" w:rsidRDefault="00000000" w:rsidRPr="00000000" w14:paraId="0000007A">
      <w:pPr>
        <w:spacing w:after="200" w:lineRule="auto"/>
        <w:ind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B">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MPa</w:t>
            </w:r>
          </w:p>
        </w:tc>
        <w:tc>
          <w:tcPr/>
          <w:p w:rsidR="00000000" w:rsidDel="00000000" w:rsidP="00000000" w:rsidRDefault="00000000" w:rsidRPr="00000000" w14:paraId="0000007C">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D">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DP</w:t>
            </w:r>
          </w:p>
        </w:tc>
        <w:tc>
          <w:tcPr/>
          <w:p w:rsidR="00000000" w:rsidDel="00000000" w:rsidP="00000000" w:rsidRDefault="00000000" w:rsidRPr="00000000" w14:paraId="0000007E">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Delay Payment accrued in line with Annex : Mobilisation Plan below;</w:t>
            </w:r>
          </w:p>
        </w:tc>
      </w:tr>
      <w:tr>
        <w:trPr>
          <w:cantSplit w:val="0"/>
          <w:tblHeader w:val="0"/>
        </w:trPr>
        <w:tc>
          <w:tcPr/>
          <w:p w:rsidR="00000000" w:rsidDel="00000000" w:rsidP="00000000" w:rsidRDefault="00000000" w:rsidRPr="00000000" w14:paraId="0000007F">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MO</w:t>
            </w:r>
            <w:r w:rsidDel="00000000" w:rsidR="00000000" w:rsidRPr="00000000">
              <w:rPr>
                <w:rFonts w:ascii="Calibri" w:cs="Calibri" w:eastAsia="Calibri" w:hAnsi="Calibri"/>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0">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1">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CO</w:t>
            </w:r>
          </w:p>
        </w:tc>
        <w:tc>
          <w:tcPr/>
          <w:p w:rsidR="00000000" w:rsidDel="00000000" w:rsidP="00000000" w:rsidRDefault="00000000" w:rsidRPr="00000000" w14:paraId="00000082">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3">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P</w:t>
            </w:r>
          </w:p>
        </w:tc>
        <w:tc>
          <w:tcPr/>
          <w:p w:rsidR="00000000" w:rsidDel="00000000" w:rsidP="00000000" w:rsidRDefault="00000000" w:rsidRPr="00000000" w14:paraId="00000084">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5">
      <w:pPr>
        <w:spacing w:after="240" w:lineRule="auto"/>
        <w:ind w:left="86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6">
      <w:pPr>
        <w:spacing w:after="240" w:lineRule="auto"/>
        <w:ind w:left="864" w:firstLine="0"/>
        <w:jc w:val="both"/>
        <w:rPr>
          <w:rFonts w:ascii="Calibri" w:cs="Calibri" w:eastAsia="Calibri" w:hAnsi="Calibri"/>
          <w:sz w:val="22"/>
          <w:szCs w:val="22"/>
        </w:rPr>
      </w:pPr>
      <w:bookmarkStart w:colFirst="0" w:colLast="0" w:name="_heading=h.1omuufubwed8" w:id="7"/>
      <w:bookmarkEnd w:id="7"/>
      <w:r w:rsidDel="00000000" w:rsidR="00000000" w:rsidRPr="00000000">
        <w:rPr>
          <w:rtl w:val="0"/>
        </w:rPr>
      </w:r>
    </w:p>
    <w:p w:rsidR="00000000" w:rsidDel="00000000" w:rsidP="00000000" w:rsidRDefault="00000000" w:rsidRPr="00000000" w14:paraId="00000087">
      <w:pPr>
        <w:spacing w:after="240" w:lineRule="auto"/>
        <w:ind w:left="864" w:firstLine="0"/>
        <w:jc w:val="both"/>
        <w:rPr>
          <w:rFonts w:ascii="Calibri" w:cs="Calibri" w:eastAsia="Calibri" w:hAnsi="Calibri"/>
          <w:sz w:val="22"/>
          <w:szCs w:val="22"/>
        </w:rPr>
      </w:pPr>
      <w:bookmarkStart w:colFirst="0" w:colLast="0" w:name="_heading=h.dovf7p5brncf" w:id="8"/>
      <w:bookmarkEnd w:id="8"/>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Calibri" w:cs="Calibri" w:eastAsia="Calibri" w:hAnsi="Calibri"/>
          <w:sz w:val="22"/>
          <w:szCs w:val="22"/>
        </w:rPr>
      </w:pPr>
      <w:bookmarkStart w:colFirst="0" w:colLast="0" w:name="_heading=h.wecr0kmke4q6" w:id="9"/>
      <w:bookmarkEnd w:id="9"/>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Calibri" w:cs="Calibri" w:eastAsia="Calibri" w:hAnsi="Calibri"/>
          <w:sz w:val="22"/>
          <w:szCs w:val="22"/>
        </w:rPr>
      </w:pPr>
      <w:bookmarkStart w:colFirst="0" w:colLast="0" w:name="_heading=h.q79l52xwdvi9" w:id="10"/>
      <w:bookmarkEnd w:id="10"/>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Calibri" w:cs="Calibri" w:eastAsia="Calibri" w:hAnsi="Calibri"/>
          <w:sz w:val="22"/>
          <w:szCs w:val="22"/>
        </w:rPr>
      </w:pPr>
      <w:bookmarkStart w:colFirst="0" w:colLast="0" w:name="_heading=h.5lu25ho3c8ke" w:id="11"/>
      <w:bookmarkEnd w:id="11"/>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Calibri" w:cs="Calibri" w:eastAsia="Calibri" w:hAnsi="Calibri"/>
          <w:sz w:val="22"/>
          <w:szCs w:val="22"/>
        </w:rPr>
      </w:pPr>
      <w:bookmarkStart w:colFirst="0" w:colLast="0" w:name="_heading=h.hjisco69hhut" w:id="12"/>
      <w:bookmarkEnd w:id="12"/>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Calibri" w:cs="Calibri" w:eastAsia="Calibri" w:hAnsi="Calibri"/>
          <w:sz w:val="22"/>
          <w:szCs w:val="22"/>
        </w:rPr>
      </w:pPr>
      <w:bookmarkStart w:colFirst="0" w:colLast="0" w:name="_heading=h.ytoy89id47ba" w:id="13"/>
      <w:bookmarkEnd w:id="13"/>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Calibri" w:cs="Calibri" w:eastAsia="Calibri" w:hAnsi="Calibri"/>
          <w:sz w:val="22"/>
          <w:szCs w:val="22"/>
        </w:rPr>
      </w:pPr>
      <w:bookmarkStart w:colFirst="0" w:colLast="0" w:name="_heading=h.hbeggtlhqqtg" w:id="14"/>
      <w:bookmarkEnd w:id="14"/>
      <w:r w:rsidDel="00000000" w:rsidR="00000000" w:rsidRPr="00000000">
        <w:rPr>
          <w:rtl w:val="0"/>
        </w:rPr>
      </w:r>
    </w:p>
    <w:p w:rsidR="00000000" w:rsidDel="00000000" w:rsidP="00000000" w:rsidRDefault="00000000" w:rsidRPr="00000000" w14:paraId="0000008E">
      <w:pPr>
        <w:spacing w:after="240" w:lineRule="auto"/>
        <w:ind w:left="864" w:firstLine="0"/>
        <w:jc w:val="both"/>
        <w:rPr>
          <w:rFonts w:ascii="Calibri" w:cs="Calibri" w:eastAsia="Calibri" w:hAnsi="Calibri"/>
          <w:sz w:val="22"/>
          <w:szCs w:val="22"/>
        </w:rPr>
      </w:pPr>
      <w:bookmarkStart w:colFirst="0" w:colLast="0" w:name="_heading=h.g29jlscycngu" w:id="15"/>
      <w:bookmarkEnd w:id="15"/>
      <w:r w:rsidDel="00000000" w:rsidR="00000000" w:rsidRPr="00000000">
        <w:rPr>
          <w:rtl w:val="0"/>
        </w:rPr>
      </w:r>
    </w:p>
    <w:p w:rsidR="00000000" w:rsidDel="00000000" w:rsidP="00000000" w:rsidRDefault="00000000" w:rsidRPr="00000000" w14:paraId="0000008F">
      <w:pPr>
        <w:spacing w:after="240" w:lineRule="auto"/>
        <w:ind w:left="864" w:firstLine="0"/>
        <w:jc w:val="both"/>
        <w:rPr>
          <w:rFonts w:ascii="Calibri" w:cs="Calibri" w:eastAsia="Calibri" w:hAnsi="Calibri"/>
          <w:sz w:val="22"/>
          <w:szCs w:val="22"/>
        </w:rPr>
      </w:pPr>
      <w:bookmarkStart w:colFirst="0" w:colLast="0" w:name="_heading=h.20x295qavwx4" w:id="16"/>
      <w:bookmarkEnd w:id="16"/>
      <w:r w:rsidDel="00000000" w:rsidR="00000000" w:rsidRPr="00000000">
        <w:rPr>
          <w:rtl w:val="0"/>
        </w:rPr>
      </w:r>
    </w:p>
    <w:p w:rsidR="00000000" w:rsidDel="00000000" w:rsidP="00000000" w:rsidRDefault="00000000" w:rsidRPr="00000000" w14:paraId="00000090">
      <w:pPr>
        <w:spacing w:after="240" w:lineRule="auto"/>
        <w:ind w:left="864" w:firstLine="0"/>
        <w:jc w:val="both"/>
        <w:rPr>
          <w:rFonts w:ascii="Calibri" w:cs="Calibri" w:eastAsia="Calibri" w:hAnsi="Calibri"/>
          <w:sz w:val="22"/>
          <w:szCs w:val="22"/>
        </w:rPr>
      </w:pPr>
      <w:bookmarkStart w:colFirst="0" w:colLast="0" w:name="_heading=h.n8fkugi0odo0" w:id="17"/>
      <w:bookmarkEnd w:id="17"/>
      <w:r w:rsidDel="00000000" w:rsidR="00000000" w:rsidRPr="00000000">
        <w:rPr>
          <w:rtl w:val="0"/>
        </w:rPr>
      </w:r>
    </w:p>
    <w:p w:rsidR="00000000" w:rsidDel="00000000" w:rsidP="00000000" w:rsidRDefault="00000000" w:rsidRPr="00000000" w14:paraId="00000091">
      <w:pPr>
        <w:spacing w:after="240" w:lineRule="auto"/>
        <w:ind w:left="864" w:firstLine="0"/>
        <w:jc w:val="both"/>
        <w:rPr>
          <w:rFonts w:ascii="Calibri" w:cs="Calibri" w:eastAsia="Calibri" w:hAnsi="Calibri"/>
          <w:sz w:val="22"/>
          <w:szCs w:val="22"/>
        </w:rPr>
      </w:pPr>
      <w:bookmarkStart w:colFirst="0" w:colLast="0" w:name="_heading=h.1ljlkn5s0xan" w:id="18"/>
      <w:bookmarkEnd w:id="18"/>
      <w:r w:rsidDel="00000000" w:rsidR="00000000" w:rsidRPr="00000000">
        <w:rPr>
          <w:rtl w:val="0"/>
        </w:rPr>
      </w:r>
    </w:p>
    <w:p w:rsidR="00000000" w:rsidDel="00000000" w:rsidP="00000000" w:rsidRDefault="00000000" w:rsidRPr="00000000" w14:paraId="00000092">
      <w:pPr>
        <w:spacing w:after="240" w:lineRule="auto"/>
        <w:ind w:left="864" w:firstLine="0"/>
        <w:jc w:val="both"/>
        <w:rPr>
          <w:rFonts w:ascii="Calibri" w:cs="Calibri" w:eastAsia="Calibri" w:hAnsi="Calibri"/>
          <w:sz w:val="22"/>
          <w:szCs w:val="22"/>
        </w:rPr>
      </w:pPr>
      <w:bookmarkStart w:colFirst="0" w:colLast="0" w:name="_heading=h.h0i8yl3pl8xy" w:id="19"/>
      <w:bookmarkEnd w:id="19"/>
      <w:r w:rsidDel="00000000" w:rsidR="00000000" w:rsidRPr="00000000">
        <w:rPr>
          <w:rtl w:val="0"/>
        </w:rPr>
      </w:r>
    </w:p>
    <w:p w:rsidR="00000000" w:rsidDel="00000000" w:rsidP="00000000" w:rsidRDefault="00000000" w:rsidRPr="00000000" w14:paraId="00000093">
      <w:pPr>
        <w:spacing w:after="240" w:lineRule="auto"/>
        <w:ind w:left="864" w:firstLine="0"/>
        <w:jc w:val="both"/>
        <w:rPr>
          <w:rFonts w:ascii="Calibri" w:cs="Calibri" w:eastAsia="Calibri" w:hAnsi="Calibri"/>
          <w:sz w:val="22"/>
          <w:szCs w:val="22"/>
        </w:rPr>
      </w:pPr>
      <w:bookmarkStart w:colFirst="0" w:colLast="0" w:name="_heading=h.r6452wvq1ezi" w:id="20"/>
      <w:bookmarkEnd w:id="20"/>
      <w:r w:rsidDel="00000000" w:rsidR="00000000" w:rsidRPr="00000000">
        <w:rPr>
          <w:rtl w:val="0"/>
        </w:rPr>
      </w:r>
    </w:p>
    <w:p w:rsidR="00000000" w:rsidDel="00000000" w:rsidP="00000000" w:rsidRDefault="00000000" w:rsidRPr="00000000" w14:paraId="00000094">
      <w:pPr>
        <w:spacing w:after="240" w:lineRule="auto"/>
        <w:ind w:left="864" w:firstLine="0"/>
        <w:jc w:val="both"/>
        <w:rPr>
          <w:rFonts w:ascii="Calibri" w:cs="Calibri" w:eastAsia="Calibri" w:hAnsi="Calibri"/>
          <w:sz w:val="22"/>
          <w:szCs w:val="22"/>
        </w:rPr>
      </w:pPr>
      <w:bookmarkStart w:colFirst="0" w:colLast="0" w:name="_heading=h.nps81zm38ncm" w:id="21"/>
      <w:bookmarkEnd w:id="21"/>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134"/>
        </w:tabs>
        <w:spacing w:after="120" w:before="120" w:lineRule="auto"/>
        <w:ind w:left="-8.999999999999986"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Mobilisation Plan is set out below and the Milestones to be </w:t>
      </w:r>
      <w:r w:rsidDel="00000000" w:rsidR="00000000" w:rsidRPr="00000000">
        <w:rPr>
          <w:rFonts w:ascii="Calibri" w:cs="Calibri" w:eastAsia="Calibri" w:hAnsi="Calibri"/>
          <w:color w:val="000000"/>
          <w:rtl w:val="0"/>
        </w:rPr>
        <w:t xml:space="preserve">achieved</w:t>
      </w:r>
      <w:r w:rsidDel="00000000" w:rsidR="00000000" w:rsidRPr="00000000">
        <w:rPr>
          <w:rFonts w:ascii="Calibri" w:cs="Calibri" w:eastAsia="Calibri" w:hAnsi="Calibri"/>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7">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98">
      <w:pP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Hard FM Mobilisation Plan and Milestones are listed below:</w:t>
      </w:r>
    </w:p>
    <w:p w:rsidR="00000000" w:rsidDel="00000000" w:rsidP="00000000" w:rsidRDefault="00000000" w:rsidRPr="00000000" w14:paraId="00000099">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9A">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Hard FM Mobilisation Payment Milestones</w:t>
            </w:r>
          </w:p>
        </w:tc>
        <w:tc>
          <w:tcPr/>
          <w:p w:rsidR="00000000" w:rsidDel="00000000" w:rsidP="00000000" w:rsidRDefault="00000000" w:rsidRPr="00000000" w14:paraId="0000009B">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9C">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9D">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9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9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A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A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A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t>
            </w:r>
            <w:r w:rsidDel="00000000" w:rsidR="00000000" w:rsidRPr="00000000">
              <w:rPr>
                <w:rFonts w:ascii="Arial" w:cs="Arial" w:eastAsia="Arial" w:hAnsi="Arial"/>
                <w:sz w:val="16"/>
                <w:szCs w:val="16"/>
                <w:rtl w:val="0"/>
              </w:rPr>
              <w:t xml:space="preserve">captures collaboration</w:t>
            </w:r>
            <w:r w:rsidDel="00000000" w:rsidR="00000000" w:rsidRPr="00000000">
              <w:rPr>
                <w:rFonts w:ascii="Arial" w:cs="Arial" w:eastAsia="Arial" w:hAnsi="Arial"/>
                <w:color w:val="000000"/>
                <w:sz w:val="16"/>
                <w:szCs w:val="16"/>
                <w:rtl w:val="0"/>
              </w:rPr>
              <w:t xml:space="preserve">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  </w:t>
            </w:r>
          </w:p>
        </w:tc>
        <w:tc>
          <w:tcPr/>
          <w:p w:rsidR="00000000" w:rsidDel="00000000" w:rsidP="00000000" w:rsidRDefault="00000000" w:rsidRPr="00000000" w14:paraId="000000A3">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A4">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A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A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w:t>
              <w:br w:type="textWrapping"/>
              <w:t xml:space="preserve"> ( Joint Collaboration Group ) GPA, Hard, Soft &amp; Security suppliers                        </w:t>
            </w:r>
          </w:p>
        </w:tc>
        <w:tc>
          <w:tcPr/>
          <w:p w:rsidR="00000000" w:rsidDel="00000000" w:rsidP="00000000" w:rsidRDefault="00000000" w:rsidRPr="00000000" w14:paraId="000000A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A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 Submission of Mobilisation Risk and Issues register, this to form the basis of the Contract Risk Register. The Mobilisation risk register will be owned by the </w:t>
            </w:r>
            <w:r w:rsidDel="00000000" w:rsidR="00000000" w:rsidRPr="00000000">
              <w:rPr>
                <w:rFonts w:ascii="Arial" w:cs="Arial" w:eastAsia="Arial" w:hAnsi="Arial"/>
                <w:sz w:val="16"/>
                <w:szCs w:val="16"/>
                <w:rtl w:val="0"/>
              </w:rPr>
              <w:t xml:space="preserve">S</w:t>
            </w:r>
            <w:r w:rsidDel="00000000" w:rsidR="00000000" w:rsidRPr="00000000">
              <w:rPr>
                <w:rFonts w:ascii="Arial" w:cs="Arial" w:eastAsia="Arial" w:hAnsi="Arial"/>
                <w:color w:val="000000"/>
                <w:sz w:val="16"/>
                <w:szCs w:val="16"/>
                <w:rtl w:val="0"/>
              </w:rPr>
              <w:t xml:space="preserve">uppliers Mobilisation Manager.</w:t>
            </w:r>
          </w:p>
        </w:tc>
        <w:tc>
          <w:tcPr/>
          <w:p w:rsidR="00000000" w:rsidDel="00000000" w:rsidP="00000000" w:rsidRDefault="00000000" w:rsidRPr="00000000" w14:paraId="000000A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A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0A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0B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B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0B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0B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0B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0B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0B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0B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 Confirmation by testing that the Asset register, PPM schedules &amp; GPA site information are uploaded onto the suppliers CAFM system and this is fully functioning and mirrors the data held on the Digital Platform Master Data set, in accordance with requirements </w:t>
            </w:r>
            <w:r w:rsidDel="00000000" w:rsidR="00000000" w:rsidRPr="00000000">
              <w:rPr>
                <w:rFonts w:ascii="Arial" w:cs="Arial" w:eastAsia="Arial" w:hAnsi="Arial"/>
                <w:sz w:val="16"/>
                <w:szCs w:val="16"/>
                <w:rtl w:val="0"/>
              </w:rPr>
              <w:t xml:space="preserve">Attachment 3, Specification section Asset Database, para’s 19.29 - 19.37</w:t>
            </w:r>
            <w:r w:rsidDel="00000000" w:rsidR="00000000" w:rsidRPr="00000000">
              <w:rPr>
                <w:rtl w:val="0"/>
              </w:rPr>
            </w:r>
          </w:p>
        </w:tc>
        <w:tc>
          <w:tcPr/>
          <w:p w:rsidR="00000000" w:rsidDel="00000000" w:rsidP="00000000" w:rsidRDefault="00000000" w:rsidRPr="00000000" w14:paraId="000000C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C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rHeight w:val="1050" w:hRule="atLeast"/>
          <w:tblHeader w:val="0"/>
        </w:trPr>
        <w:tc>
          <w:tcPr/>
          <w:p w:rsidR="00000000" w:rsidDel="00000000" w:rsidP="00000000" w:rsidRDefault="00000000" w:rsidRPr="00000000" w14:paraId="000000C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0C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C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0C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 Testing of the Suppliers CAFM and submission, via technical interface, of dummy data to the  Integrated Workplace Management System (Digital Platform) to reflect the reports listed in Annex O: of Work Package M:CAFM / Systems Service Desk , section 137.4</w:t>
            </w:r>
          </w:p>
        </w:tc>
        <w:tc>
          <w:tcPr/>
          <w:p w:rsidR="00000000" w:rsidDel="00000000" w:rsidP="00000000" w:rsidRDefault="00000000" w:rsidRPr="00000000" w14:paraId="000000C8">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35 Days before Go Live </w:t>
            </w: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C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rHeight w:val="505" w:hRule="atLeast"/>
          <w:tblHeader w:val="0"/>
        </w:trPr>
        <w:tc>
          <w:tcPr/>
          <w:p w:rsidR="00000000" w:rsidDel="00000000" w:rsidP="00000000" w:rsidRDefault="00000000" w:rsidRPr="00000000" w14:paraId="000000C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CC">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14 Days before Go Live </w:t>
            </w:r>
            <w:r w:rsidDel="00000000" w:rsidR="00000000" w:rsidRPr="00000000">
              <w:rPr>
                <w:rtl w:val="0"/>
              </w:rPr>
            </w:r>
          </w:p>
        </w:tc>
        <w:tc>
          <w:tcPr/>
          <w:p w:rsidR="00000000" w:rsidDel="00000000" w:rsidP="00000000" w:rsidRDefault="00000000" w:rsidRPr="00000000" w14:paraId="000000C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0C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0D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0D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D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bl>
    <w:p w:rsidR="00000000" w:rsidDel="00000000" w:rsidP="00000000" w:rsidRDefault="00000000" w:rsidRPr="00000000" w14:paraId="000000D3">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0D4">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0D5">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D6">
      <w:pPr>
        <w:tabs>
          <w:tab w:val="left" w:leader="none" w:pos="1134"/>
        </w:tabs>
        <w:spacing w:after="120" w:before="120" w:lineRule="auto"/>
        <w:ind w:left="567" w:hanging="576"/>
        <w:rPr>
          <w:rFonts w:ascii="Calibri" w:cs="Calibri" w:eastAsia="Calibri" w:hAnsi="Calibri"/>
        </w:rPr>
      </w:pPr>
      <w:bookmarkStart w:colFirst="0" w:colLast="0" w:name="_heading=h.2xcytpi" w:id="22"/>
      <w:bookmarkEnd w:id="22"/>
      <w:r w:rsidDel="00000000" w:rsidR="00000000" w:rsidRPr="00000000">
        <w:rPr>
          <w:rtl w:val="0"/>
        </w:rPr>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bookmarkStart w:colFirst="0" w:colLast="0" w:name="_heading=h.1t3h5sf" w:id="23"/>
      <w:bookmarkEnd w:id="23"/>
      <w:r w:rsidDel="00000000" w:rsidR="00000000" w:rsidRPr="00000000">
        <w:rPr>
          <w:rFonts w:ascii="Calibri" w:cs="Calibri" w:eastAsia="Calibri" w:hAnsi="Calibri"/>
          <w:b w:val="1"/>
          <w:smallCaps w:val="1"/>
          <w:sz w:val="22"/>
          <w:szCs w:val="22"/>
          <w:rtl w:val="0"/>
        </w:rPr>
        <w:t xml:space="preserve">P</w:t>
      </w:r>
      <w:r w:rsidDel="00000000" w:rsidR="00000000" w:rsidRPr="00000000">
        <w:rPr>
          <w:rFonts w:ascii="Calibri" w:cs="Calibri" w:eastAsia="Calibri" w:hAnsi="Calibri"/>
          <w:b w:val="1"/>
          <w:smallCaps w:val="1"/>
          <w:color w:val="000000"/>
          <w:sz w:val="22"/>
          <w:szCs w:val="22"/>
          <w:rtl w:val="0"/>
        </w:rPr>
        <w:t xml:space="preserve">ART b</w:t>
      </w:r>
      <w:r w:rsidDel="00000000" w:rsidR="00000000" w:rsidRPr="00000000">
        <w:rPr>
          <w:rtl w:val="0"/>
        </w:rPr>
      </w:r>
    </w:p>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0D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0D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right="-108"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person appointed by the Buyer pursuant to Paragraph 9</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0F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F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F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F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4d34og8" w:id="24"/>
      <w:bookmarkEnd w:id="24"/>
      <w:r w:rsidDel="00000000" w:rsidR="00000000" w:rsidRPr="00000000">
        <w:rPr>
          <w:rFonts w:ascii="Calibri" w:cs="Calibri" w:eastAsia="Calibri" w:hAnsi="Calibri"/>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0F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F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F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10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10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2s8eyo1" w:id="25"/>
      <w:bookmarkEnd w:id="25"/>
      <w:r w:rsidDel="00000000" w:rsidR="00000000" w:rsidRPr="00000000">
        <w:rPr>
          <w:rFonts w:ascii="Calibri" w:cs="Calibri" w:eastAsia="Calibri" w:hAnsi="Calibri"/>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0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7dp8vu" w:id="26"/>
      <w:bookmarkEnd w:id="26"/>
      <w:r w:rsidDel="00000000" w:rsidR="00000000" w:rsidRPr="00000000">
        <w:rPr>
          <w:rFonts w:ascii="Calibri" w:cs="Calibri" w:eastAsia="Calibri" w:hAnsi="Calibri"/>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0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0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0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3rdcrjn" w:id="27"/>
      <w:bookmarkEnd w:id="27"/>
      <w:r w:rsidDel="00000000" w:rsidR="00000000" w:rsidRPr="00000000">
        <w:rPr>
          <w:rFonts w:ascii="Calibri" w:cs="Calibri" w:eastAsia="Calibri" w:hAnsi="Calibri"/>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26in1rg" w:id="28"/>
      <w:bookmarkEnd w:id="28"/>
      <w:r w:rsidDel="00000000" w:rsidR="00000000" w:rsidRPr="00000000">
        <w:rPr>
          <w:rFonts w:ascii="Calibri" w:cs="Calibri" w:eastAsia="Calibri" w:hAnsi="Calibri"/>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1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1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1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1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scripts;</w:t>
      </w:r>
      <w:r w:rsidDel="00000000" w:rsidR="00000000" w:rsidRPr="00000000">
        <w:rPr>
          <w:rtl w:val="0"/>
        </w:rPr>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16">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1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1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1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lnxbz9" w:id="29"/>
      <w:bookmarkEnd w:id="29"/>
      <w:r w:rsidDel="00000000" w:rsidR="00000000" w:rsidRPr="00000000">
        <w:rPr>
          <w:rFonts w:ascii="Calibri" w:cs="Calibri" w:eastAsia="Calibri" w:hAnsi="Calibri"/>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1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1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pPr>
      <w:r w:rsidDel="00000000" w:rsidR="00000000" w:rsidRPr="00000000">
        <w:rPr>
          <w:rFonts w:ascii="Calibri" w:cs="Calibri" w:eastAsia="Calibri" w:hAnsi="Calibri"/>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2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2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2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2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2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2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2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5nkun2" w:id="30"/>
      <w:bookmarkEnd w:id="30"/>
      <w:r w:rsidDel="00000000" w:rsidR="00000000" w:rsidRPr="00000000">
        <w:rPr>
          <w:rFonts w:ascii="Calibri" w:cs="Calibri" w:eastAsia="Calibri" w:hAnsi="Calibri"/>
          <w:color w:val="000000"/>
          <w:sz w:val="22"/>
          <w:szCs w:val="22"/>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2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2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2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ksv4uv" w:id="31"/>
      <w:bookmarkEnd w:id="31"/>
      <w:r w:rsidDel="00000000" w:rsidR="00000000" w:rsidRPr="00000000">
        <w:rPr>
          <w:rFonts w:ascii="Calibri" w:cs="Calibri" w:eastAsia="Calibri" w:hAnsi="Calibri"/>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2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3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3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Witnesses:</w:t>
      </w:r>
      <w:r w:rsidDel="00000000" w:rsidR="00000000" w:rsidRPr="00000000">
        <w:rPr>
          <w:rtl w:val="0"/>
        </w:rPr>
      </w:r>
    </w:p>
    <w:p w:rsidR="00000000" w:rsidDel="00000000" w:rsidP="00000000" w:rsidRDefault="00000000" w:rsidRPr="00000000" w14:paraId="0000013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3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3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3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3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44sinio" w:id="32"/>
      <w:bookmarkEnd w:id="32"/>
      <w:r w:rsidDel="00000000" w:rsidR="00000000" w:rsidRPr="00000000">
        <w:rPr>
          <w:rFonts w:ascii="Calibri" w:cs="Calibri" w:eastAsia="Calibri" w:hAnsi="Calibri"/>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Calibri" w:cs="Calibri" w:eastAsia="Calibri" w:hAnsi="Calibri"/>
          <w:b w:val="1"/>
          <w:color w:val="000000"/>
          <w:sz w:val="22"/>
          <w:szCs w:val="22"/>
          <w:rtl w:val="0"/>
        </w:rPr>
        <w:t xml:space="preserve">Testing Quality Audit</w:t>
      </w:r>
      <w:r w:rsidDel="00000000" w:rsidR="00000000" w:rsidRPr="00000000">
        <w:rPr>
          <w:rFonts w:ascii="Calibri" w:cs="Calibri" w:eastAsia="Calibri" w:hAnsi="Calibri"/>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3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3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jxsxqh" w:id="33"/>
      <w:bookmarkEnd w:id="33"/>
      <w:r w:rsidDel="00000000" w:rsidR="00000000" w:rsidRPr="00000000">
        <w:rPr>
          <w:rFonts w:ascii="Calibri" w:cs="Calibri" w:eastAsia="Calibri" w:hAnsi="Calibri"/>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3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4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4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z337ya" w:id="34"/>
      <w:bookmarkEnd w:id="34"/>
      <w:r w:rsidDel="00000000" w:rsidR="00000000" w:rsidRPr="00000000">
        <w:rPr>
          <w:rFonts w:ascii="Calibri" w:cs="Calibri" w:eastAsia="Calibri" w:hAnsi="Calibri"/>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4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4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Calibri" w:cs="Calibri" w:eastAsia="Calibri" w:hAnsi="Calibri"/>
          <w:i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j2qqm3" w:id="35"/>
      <w:bookmarkEnd w:id="35"/>
      <w:r w:rsidDel="00000000" w:rsidR="00000000" w:rsidRPr="00000000">
        <w:rPr>
          <w:rFonts w:ascii="Calibri" w:cs="Calibri" w:eastAsia="Calibri" w:hAnsi="Calibri"/>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4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4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4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Milestone is not Achieved, the Buyer shall 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4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4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5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5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5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55">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1y810tw" w:id="36"/>
      <w:bookmarkEnd w:id="36"/>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1: TEST ISSUES – SEVERITY LEVELS </w:t>
      </w:r>
    </w:p>
    <w:p w:rsidR="00000000" w:rsidDel="00000000" w:rsidP="00000000" w:rsidRDefault="00000000" w:rsidRPr="00000000" w14:paraId="0000015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5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5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5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5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61">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6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6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Calibri" w:cs="Calibri" w:eastAsia="Calibri" w:hAnsi="Calibri"/>
          <w:b w:val="1"/>
          <w:smallCaps w:val="1"/>
          <w:color w:val="000000"/>
        </w:rPr>
      </w:pPr>
      <w:r w:rsidDel="00000000" w:rsidR="00000000" w:rsidRPr="00000000">
        <w:rPr>
          <w:rFonts w:ascii="Calibri" w:cs="Calibri" w:eastAsia="Calibri" w:hAnsi="Calibri"/>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6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6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pPr>
      <w:r w:rsidDel="00000000" w:rsidR="00000000" w:rsidRPr="00000000">
        <w:rPr>
          <w:rFonts w:ascii="Calibri" w:cs="Calibri" w:eastAsia="Calibri" w:hAnsi="Calibri"/>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4i7ojhp" w:id="37"/>
      <w:bookmarkEnd w:id="37"/>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2: SATISFACTION CERTIFICATE</w:t>
      </w:r>
    </w:p>
    <w:p w:rsidR="00000000" w:rsidDel="00000000" w:rsidP="00000000" w:rsidRDefault="00000000" w:rsidRPr="00000000" w14:paraId="00000168">
      <w:pPr>
        <w:ind w:left="709" w:firstLine="0"/>
        <w:rPr>
          <w:rFonts w:ascii="Calibri" w:cs="Calibri" w:eastAsia="Calibri" w:hAnsi="Calibri"/>
        </w:rPr>
      </w:pPr>
      <w:r w:rsidDel="00000000" w:rsidR="00000000" w:rsidRPr="00000000">
        <w:rPr>
          <w:rFonts w:ascii="Calibri" w:cs="Calibri" w:eastAsia="Calibri" w:hAnsi="Calibri"/>
          <w:rtl w:val="0"/>
        </w:rPr>
        <w:t xml:space="preserve">To:</w:t>
        <w:tab/>
        <w:tab/>
        <w:t xml:space="preserve">[insert name of Supplier] </w:t>
      </w:r>
    </w:p>
    <w:p w:rsidR="00000000" w:rsidDel="00000000" w:rsidP="00000000" w:rsidRDefault="00000000" w:rsidRPr="00000000" w14:paraId="00000169">
      <w:pPr>
        <w:ind w:firstLine="709"/>
        <w:rPr>
          <w:rFonts w:ascii="Calibri" w:cs="Calibri" w:eastAsia="Calibri" w:hAnsi="Calibri"/>
        </w:rPr>
      </w:pPr>
      <w:r w:rsidDel="00000000" w:rsidR="00000000" w:rsidRPr="00000000">
        <w:rPr>
          <w:rFonts w:ascii="Calibri" w:cs="Calibri" w:eastAsia="Calibri" w:hAnsi="Calibri"/>
          <w:rtl w:val="0"/>
        </w:rPr>
        <w:t xml:space="preserve">From:</w:t>
        <w:tab/>
        <w:tab/>
        <w:t xml:space="preserve">[insert name of Buyer]</w:t>
      </w:r>
    </w:p>
    <w:p w:rsidR="00000000" w:rsidDel="00000000" w:rsidP="00000000" w:rsidRDefault="00000000" w:rsidRPr="00000000" w14:paraId="0000016A">
      <w:pPr>
        <w:ind w:left="709" w:firstLine="0"/>
        <w:rPr>
          <w:rFonts w:ascii="Calibri" w:cs="Calibri" w:eastAsia="Calibri" w:hAnsi="Calibri"/>
        </w:rPr>
      </w:pPr>
      <w:r w:rsidDel="00000000" w:rsidR="00000000" w:rsidRPr="00000000">
        <w:rPr>
          <w:rFonts w:ascii="Calibri" w:cs="Calibri" w:eastAsia="Calibri" w:hAnsi="Calibri"/>
          <w:rtl w:val="0"/>
        </w:rPr>
        <w:t xml:space="preserve">[Insert Date dd/mm/yyyy]</w:t>
      </w:r>
    </w:p>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spacing w:after="120" w:before="240" w:lineRule="auto"/>
        <w:ind w:left="142"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C">
      <w:pPr>
        <w:ind w:left="709" w:firstLine="0"/>
        <w:rPr>
          <w:rFonts w:ascii="Calibri" w:cs="Calibri" w:eastAsia="Calibri" w:hAnsi="Calibri"/>
        </w:rPr>
      </w:pPr>
      <w:r w:rsidDel="00000000" w:rsidR="00000000" w:rsidRPr="00000000">
        <w:rPr>
          <w:rFonts w:ascii="Calibri" w:cs="Calibri" w:eastAsia="Calibri" w:hAnsi="Calibri"/>
          <w:rtl w:val="0"/>
        </w:rPr>
        <w:t xml:space="preserve">Dear Sirs,</w:t>
      </w:r>
    </w:p>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before="240" w:lineRule="auto"/>
        <w:ind w:left="142"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6E">
      <w:pPr>
        <w:ind w:left="709" w:firstLine="0"/>
        <w:rPr>
          <w:rFonts w:ascii="Calibri" w:cs="Calibri" w:eastAsia="Calibri" w:hAnsi="Calibri"/>
        </w:rPr>
      </w:pPr>
      <w:r w:rsidDel="00000000" w:rsidR="00000000" w:rsidRPr="00000000">
        <w:rPr>
          <w:rFonts w:ascii="Calibri" w:cs="Calibri" w:eastAsia="Calibri" w:hAnsi="Calibri"/>
          <w:rtl w:val="0"/>
        </w:rPr>
        <w:t xml:space="preserve">Deliverable/Milestone(s): [Insert relevant description of the agreed Deliverables/Milestones].</w:t>
      </w:r>
    </w:p>
    <w:p w:rsidR="00000000" w:rsidDel="00000000" w:rsidP="00000000" w:rsidRDefault="00000000" w:rsidRPr="00000000" w14:paraId="0000016F">
      <w:pPr>
        <w:ind w:left="709" w:firstLine="0"/>
        <w:rPr>
          <w:rFonts w:ascii="Calibri" w:cs="Calibri" w:eastAsia="Calibri" w:hAnsi="Calibri"/>
        </w:rPr>
      </w:pPr>
      <w:r w:rsidDel="00000000" w:rsidR="00000000" w:rsidRPr="00000000">
        <w:rPr>
          <w:rFonts w:ascii="Calibri" w:cs="Calibri" w:eastAsia="Calibri" w:hAnsi="Calibri"/>
          <w:rtl w:val="0"/>
        </w:rPr>
        <w:t xml:space="preserve">We refer to the agreement (</w:t>
      </w:r>
      <w:r w:rsidDel="00000000" w:rsidR="00000000" w:rsidRPr="00000000">
        <w:rPr>
          <w:rFonts w:ascii="Calibri" w:cs="Calibri" w:eastAsia="Calibri" w:hAnsi="Calibri"/>
          <w:b w:val="1"/>
          <w:rtl w:val="0"/>
        </w:rPr>
        <w:t xml:space="preserve">"Call-Off Contract"</w:t>
      </w:r>
      <w:r w:rsidDel="00000000" w:rsidR="00000000" w:rsidRPr="00000000">
        <w:rPr>
          <w:rFonts w:ascii="Calibri" w:cs="Calibri" w:eastAsia="Calibri" w:hAnsi="Calibri"/>
          <w:rtl w:val="0"/>
        </w:rPr>
        <w:t xml:space="preserve">) [insert Call-Off Contract reference number] relating to the provision of the [insert description of the Deliverables] between the [</w:t>
      </w:r>
      <w:r w:rsidDel="00000000" w:rsidR="00000000" w:rsidRPr="00000000">
        <w:rPr>
          <w:rFonts w:ascii="Calibri" w:cs="Calibri" w:eastAsia="Calibri" w:hAnsi="Calibri"/>
          <w:i w:val="1"/>
          <w:rtl w:val="0"/>
        </w:rPr>
        <w:t xml:space="preserve">insert Buyer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"Buyer"</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insert Supplier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"Supplier"</w:t>
      </w:r>
      <w:r w:rsidDel="00000000" w:rsidR="00000000" w:rsidRPr="00000000">
        <w:rPr>
          <w:rFonts w:ascii="Calibri" w:cs="Calibri" w:eastAsia="Calibri" w:hAnsi="Calibri"/>
          <w:rtl w:val="0"/>
        </w:rPr>
        <w:t xml:space="preserve">) dated [</w:t>
      </w:r>
      <w:r w:rsidDel="00000000" w:rsidR="00000000" w:rsidRPr="00000000">
        <w:rPr>
          <w:rFonts w:ascii="Calibri" w:cs="Calibri" w:eastAsia="Calibri" w:hAnsi="Calibri"/>
          <w:i w:val="1"/>
          <w:rtl w:val="0"/>
        </w:rPr>
        <w:t xml:space="preserve">insert Call-Off Start Date dd/mm/yyyy</w:t>
      </w:r>
      <w:r w:rsidDel="00000000" w:rsidR="00000000" w:rsidRPr="00000000">
        <w:rPr>
          <w:rFonts w:ascii="Calibri" w:cs="Calibri" w:eastAsia="Calibri" w:hAnsi="Calibri"/>
          <w:rtl w:val="0"/>
        </w:rPr>
        <w:t xml:space="preserve">].</w:t>
      </w:r>
    </w:p>
    <w:p w:rsidR="00000000" w:rsidDel="00000000" w:rsidP="00000000" w:rsidRDefault="00000000" w:rsidRPr="00000000" w14:paraId="00000170">
      <w:pPr>
        <w:ind w:left="709" w:firstLine="0"/>
        <w:rPr>
          <w:rFonts w:ascii="Calibri" w:cs="Calibri" w:eastAsia="Calibri" w:hAnsi="Calibri"/>
        </w:rPr>
      </w:pPr>
      <w:r w:rsidDel="00000000" w:rsidR="00000000" w:rsidRPr="00000000">
        <w:rPr>
          <w:rFonts w:ascii="Calibri" w:cs="Calibri" w:eastAsia="Calibri" w:hAnsi="Calibri"/>
          <w:rtl w:val="0"/>
        </w:rPr>
        <w:t xml:space="preserve">The definitions for any capitalised terms in this certificate are as set out in the Call-Off Contract.</w:t>
      </w:r>
    </w:p>
    <w:p w:rsidR="00000000" w:rsidDel="00000000" w:rsidP="00000000" w:rsidRDefault="00000000" w:rsidRPr="00000000" w14:paraId="00000171">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72">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[OR]</w:t>
      </w:r>
      <w:r w:rsidDel="00000000" w:rsidR="00000000" w:rsidRPr="00000000">
        <w:rPr>
          <w:rtl w:val="0"/>
        </w:rPr>
      </w:r>
    </w:p>
    <w:p w:rsidR="00000000" w:rsidDel="00000000" w:rsidP="00000000" w:rsidRDefault="00000000" w:rsidRPr="00000000" w14:paraId="00000173">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74">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75">
      <w:pPr>
        <w:ind w:left="709" w:firstLine="0"/>
        <w:rPr>
          <w:rFonts w:ascii="Calibri" w:cs="Calibri" w:eastAsia="Calibri" w:hAnsi="Calibri"/>
        </w:rPr>
      </w:pPr>
      <w:r w:rsidDel="00000000" w:rsidR="00000000" w:rsidRPr="00000000">
        <w:rPr>
          <w:rtl w:val="0"/>
        </w:rPr>
      </w:r>
    </w:p>
    <w:p w:rsidR="00000000" w:rsidDel="00000000" w:rsidP="00000000" w:rsidRDefault="00000000" w:rsidRPr="00000000" w14:paraId="00000176">
      <w:pPr>
        <w:ind w:left="709" w:firstLine="0"/>
        <w:rPr>
          <w:rFonts w:ascii="Calibri" w:cs="Calibri" w:eastAsia="Calibri" w:hAnsi="Calibri"/>
        </w:rPr>
      </w:pPr>
      <w:r w:rsidDel="00000000" w:rsidR="00000000" w:rsidRPr="00000000">
        <w:rPr>
          <w:rFonts w:ascii="Calibri" w:cs="Calibri" w:eastAsia="Calibri" w:hAnsi="Calibri"/>
          <w:rtl w:val="0"/>
        </w:rPr>
        <w:t xml:space="preserve">Yours faithfully</w:t>
      </w:r>
    </w:p>
    <w:p w:rsidR="00000000" w:rsidDel="00000000" w:rsidP="00000000" w:rsidRDefault="00000000" w:rsidRPr="00000000" w14:paraId="00000177">
      <w:pPr>
        <w:ind w:left="709" w:firstLine="0"/>
        <w:rPr>
          <w:rFonts w:ascii="Calibri" w:cs="Calibri" w:eastAsia="Calibri" w:hAnsi="Calibri"/>
        </w:rPr>
      </w:pPr>
      <w:r w:rsidDel="00000000" w:rsidR="00000000" w:rsidRPr="00000000">
        <w:rPr>
          <w:rFonts w:ascii="Calibri" w:cs="Calibri" w:eastAsia="Calibri" w:hAnsi="Calibri"/>
          <w:rtl w:val="0"/>
        </w:rPr>
        <w:t xml:space="preserve">[Insert Name]</w:t>
      </w:r>
    </w:p>
    <w:p w:rsidR="00000000" w:rsidDel="00000000" w:rsidP="00000000" w:rsidRDefault="00000000" w:rsidRPr="00000000" w14:paraId="00000178">
      <w:pPr>
        <w:ind w:left="709" w:firstLine="0"/>
        <w:rPr>
          <w:rFonts w:ascii="Calibri" w:cs="Calibri" w:eastAsia="Calibri" w:hAnsi="Calibri"/>
        </w:rPr>
      </w:pPr>
      <w:r w:rsidDel="00000000" w:rsidR="00000000" w:rsidRPr="00000000">
        <w:rPr>
          <w:rFonts w:ascii="Calibri" w:cs="Calibri" w:eastAsia="Calibri" w:hAnsi="Calibri"/>
          <w:rtl w:val="0"/>
        </w:rPr>
        <w:t xml:space="preserve">[Insert Position]</w:t>
      </w:r>
    </w:p>
    <w:p w:rsidR="00000000" w:rsidDel="00000000" w:rsidP="00000000" w:rsidRDefault="00000000" w:rsidRPr="00000000" w14:paraId="00000179">
      <w:pPr>
        <w:ind w:left="709" w:firstLine="0"/>
        <w:rPr>
          <w:rFonts w:ascii="Calibri" w:cs="Calibri" w:eastAsia="Calibri" w:hAnsi="Calibri"/>
        </w:rPr>
      </w:pPr>
      <w:r w:rsidDel="00000000" w:rsidR="00000000" w:rsidRPr="00000000">
        <w:rPr>
          <w:rFonts w:ascii="Calibri" w:cs="Calibri" w:eastAsia="Calibri" w:hAnsi="Calibri"/>
          <w:rtl w:val="0"/>
        </w:rPr>
        <w:t xml:space="preserve">acting on behalf of [insert name of Buyer]</w:t>
      </w:r>
    </w:p>
    <w:p w:rsidR="00000000" w:rsidDel="00000000" w:rsidP="00000000" w:rsidRDefault="00000000" w:rsidRPr="00000000" w14:paraId="0000017A">
      <w:pPr>
        <w:ind w:left="709"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3">
    <w:pPr>
      <w:tabs>
        <w:tab w:val="center" w:leader="none" w:pos="4513"/>
        <w:tab w:val="right" w:leader="none" w:pos="9026"/>
      </w:tabs>
      <w:ind w:firstLine="0"/>
      <w:rPr>
        <w:rFonts w:ascii="Calibri" w:cs="Calibri" w:eastAsia="Calibri" w:hAnsi="Calibri"/>
      </w:rPr>
    </w:pPr>
    <w:r w:rsidDel="00000000" w:rsidR="00000000" w:rsidRPr="00000000">
      <w:rPr>
        <w:rtl w:val="0"/>
      </w:rPr>
    </w:r>
  </w:p>
  <w:p w:rsidR="00000000" w:rsidDel="00000000" w:rsidP="00000000" w:rsidRDefault="00000000" w:rsidRPr="00000000" w14:paraId="00000184">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85">
    <w:pPr>
      <w:ind w:firstLine="0"/>
      <w:rPr>
        <w:rFonts w:ascii="Calibri" w:cs="Calibri" w:eastAsia="Calibri" w:hAnsi="Calibri"/>
      </w:rPr>
    </w:pPr>
    <w:r w:rsidDel="00000000" w:rsidR="00000000" w:rsidRPr="00000000">
      <w:rPr>
        <w:rFonts w:ascii="Calibri" w:cs="Calibri" w:eastAsia="Calibri" w:hAnsi="Calibri"/>
        <w:rtl w:val="0"/>
      </w:rPr>
      <w:t xml:space="preserve">Model Version  v2.0 Project Version v1.0</w:t>
    </w:r>
  </w:p>
  <w:p w:rsidR="00000000" w:rsidDel="00000000" w:rsidP="00000000" w:rsidRDefault="00000000" w:rsidRPr="00000000" w14:paraId="00000186">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8">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89">
    <w:pPr>
      <w:ind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v3.0</w:t>
    </w:r>
  </w:p>
  <w:p w:rsidR="00000000" w:rsidDel="00000000" w:rsidP="00000000" w:rsidRDefault="00000000" w:rsidRPr="00000000" w14:paraId="0000018A">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center" w:leader="none" w:pos="4513"/>
        <w:tab w:val="right" w:leader="none" w:pos="9026"/>
      </w:tabs>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2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Call-Off Schedule 13: (Mobilisation Plan and Testing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b w:val="1"/>
        <w:sz w:val="22"/>
        <w:szCs w:val="22"/>
        <w:rtl w:val="0"/>
      </w:rPr>
      <w:t xml:space="preserve">Crown Copyright 2022</w:t>
    </w: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F">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5372100</wp:posOffset>
          </wp:positionH>
          <wp:positionV relativeFrom="paragraph">
            <wp:posOffset>-321992</wp:posOffset>
          </wp:positionV>
          <wp:extent cx="947738" cy="824363"/>
          <wp:effectExtent b="0" l="0" r="0" t="0"/>
          <wp:wrapSquare wrapText="bothSides" distB="45720" distT="45720" distL="114300" distR="114300"/>
          <wp:docPr id="2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47738" cy="824363"/>
                  </a:xfrm>
                  <a:prstGeom prst="rect"/>
                  <a:ln/>
                </pic:spPr>
              </pic:pic>
            </a:graphicData>
          </a:graphic>
        </wp:anchor>
      </w:drawing>
    </w:r>
  </w:p>
  <w:p w:rsidR="00000000" w:rsidDel="00000000" w:rsidP="00000000" w:rsidRDefault="00000000" w:rsidRPr="00000000" w14:paraId="00000180">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pPr>
      <w:spacing w:after="0"/>
      <w:ind w:left="0"/>
      <w:jc w:val="left"/>
    </w:pPr>
    <w:rPr>
      <w:rFonts w:ascii="Times New Roman" w:cs="Times New Roman" w:eastAsia="Times New Roman" w:hAnsi="Times New Roman"/>
      <w:sz w:val="24"/>
      <w:szCs w:val="24"/>
    </w:rPr>
  </w:style>
  <w:style w:type="paragraph" w:styleId="Heading1">
    <w:name w:val="heading 1"/>
    <w:basedOn w:val="Normal"/>
    <w:next w:val="Normal"/>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overflowPunct w:val="0"/>
      <w:autoSpaceDE w:val="0"/>
      <w:autoSpaceDN w:val="0"/>
      <w:adjustRightInd w:val="0"/>
      <w:spacing w:after="80" w:before="360"/>
      <w:ind w:left="1418"/>
      <w:jc w:val="both"/>
      <w:textAlignment w:val="baseline"/>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left="0" w:hanging="1"/>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7K/rKE/KlX/tlvm6MvP8jGF5Sw==">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2022-07-21T20:59:00Z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